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3D5F33" w:rsidTr="003D5F3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F33" w:rsidRDefault="003D5F3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F33" w:rsidRDefault="003D5F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F33" w:rsidRDefault="003D5F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F33" w:rsidRDefault="003D5F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F33" w:rsidRDefault="003D5F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F33" w:rsidRDefault="003D5F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F33" w:rsidRDefault="003D5F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F33" w:rsidRDefault="003D5F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F33" w:rsidRDefault="003D5F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F33" w:rsidRDefault="003D5F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5F33" w:rsidRDefault="003D5F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5F33" w:rsidRDefault="003D5F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D5F33" w:rsidRDefault="003D5F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D5F33" w:rsidRDefault="003D5F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5F33" w:rsidRDefault="003D5F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F33" w:rsidRDefault="003D5F3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4"/>
              </w:rPr>
              <w:t>R22</w:t>
            </w:r>
          </w:p>
        </w:tc>
      </w:tr>
    </w:tbl>
    <w:p w:rsidR="003D5F33" w:rsidRDefault="003D5F33" w:rsidP="003D5F33">
      <w:pPr>
        <w:spacing w:after="0"/>
        <w:rPr>
          <w:rFonts w:ascii="Times New Roman" w:hAnsi="Times New Roman" w:cs="Times New Roman"/>
          <w:b/>
          <w:sz w:val="2"/>
          <w:lang w:val="en-US"/>
        </w:rPr>
      </w:pPr>
    </w:p>
    <w:p w:rsidR="003D5F33" w:rsidRDefault="003D5F33" w:rsidP="003D5F33">
      <w:pPr>
        <w:spacing w:after="0"/>
        <w:rPr>
          <w:rFonts w:ascii="Times New Roman" w:hAnsi="Times New Roman" w:cs="Times New Roman"/>
          <w:b/>
          <w:sz w:val="4"/>
        </w:rPr>
      </w:pPr>
    </w:p>
    <w:p w:rsidR="003D5F33" w:rsidRDefault="003D5F33" w:rsidP="003D5F33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>
        <w:rPr>
          <w:rFonts w:ascii="Times New Roman" w:hAnsi="Times New Roman" w:cs="Times New Roman"/>
          <w:b/>
        </w:rPr>
        <w:t>Course Code: C50049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D5F33" w:rsidRDefault="003D5F33" w:rsidP="003D5F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4"/>
        </w:rPr>
      </w:pPr>
      <w:r>
        <w:rPr>
          <w:rFonts w:ascii="Times New Roman" w:hAnsi="Times New Roman" w:cs="Times New Roman"/>
          <w:b/>
          <w:sz w:val="40"/>
          <w:szCs w:val="24"/>
        </w:rPr>
        <w:t>MLR INSTITUTE OF TECHNOLOGY</w:t>
      </w:r>
    </w:p>
    <w:p w:rsidR="003D5F33" w:rsidRDefault="003D5F33" w:rsidP="003D5F3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(An Autonomous Institute)</w:t>
      </w:r>
    </w:p>
    <w:p w:rsidR="003D5F33" w:rsidRDefault="003D5F33" w:rsidP="003D5F3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 MBA II Semester Supplementary Examinations February-2025</w:t>
      </w:r>
    </w:p>
    <w:p w:rsidR="003D5F33" w:rsidRPr="003D5F33" w:rsidRDefault="003D5F33" w:rsidP="003D5F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D5F33">
        <w:rPr>
          <w:rFonts w:ascii="Times New Roman" w:hAnsi="Times New Roman" w:cs="Times New Roman"/>
          <w:b/>
          <w:sz w:val="28"/>
          <w:szCs w:val="24"/>
        </w:rPr>
        <w:t>FINANCIAL ANALYTICS</w:t>
      </w:r>
    </w:p>
    <w:p w:rsidR="003D5F33" w:rsidRDefault="003D5F33" w:rsidP="003D5F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(MBA)</w:t>
      </w:r>
    </w:p>
    <w:p w:rsidR="003D5F33" w:rsidRDefault="003D5F33" w:rsidP="003D5F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5F33" w:rsidRDefault="003D5F33" w:rsidP="003D5F3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Time: 3 Hours.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Max. Marks: 60</w:t>
      </w:r>
    </w:p>
    <w:p w:rsidR="003D5F33" w:rsidRDefault="003D5F33" w:rsidP="003D5F33">
      <w:pPr>
        <w:spacing w:after="0" w:line="240" w:lineRule="auto"/>
        <w:contextualSpacing/>
        <w:rPr>
          <w:rFonts w:ascii="Times New Roman" w:hAnsi="Times New Roman" w:cs="Times New Roman"/>
          <w:b/>
          <w:sz w:val="6"/>
          <w:szCs w:val="24"/>
        </w:rPr>
      </w:pPr>
    </w:p>
    <w:p w:rsidR="003D5F33" w:rsidRDefault="003D5F33" w:rsidP="003D5F3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 w:cs="Times New Roman"/>
          <w:sz w:val="24"/>
          <w:szCs w:val="24"/>
        </w:rPr>
        <w:t>This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question paper contains two parts A and B.</w:t>
      </w:r>
    </w:p>
    <w:p w:rsidR="003D5F33" w:rsidRDefault="003D5F33" w:rsidP="003D5F3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Part -A is Compulsory which carries 10 marks. Answer all Questions in part A.</w:t>
      </w:r>
    </w:p>
    <w:p w:rsidR="003D5F33" w:rsidRDefault="003D5F33" w:rsidP="003D5F3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carries 10 marks and may have a, b, c as sub questions.</w:t>
      </w:r>
    </w:p>
    <w:p w:rsidR="003D5F33" w:rsidRDefault="003D5F33" w:rsidP="003D5F33">
      <w:pPr>
        <w:spacing w:after="0" w:line="240" w:lineRule="auto"/>
        <w:contextualSpacing/>
        <w:rPr>
          <w:rFonts w:ascii="Times New Roman" w:hAnsi="Times New Roman" w:cs="Times New Roman"/>
          <w:sz w:val="12"/>
          <w:szCs w:val="24"/>
        </w:rPr>
      </w:pPr>
    </w:p>
    <w:p w:rsidR="003D5F33" w:rsidRDefault="003D5F33" w:rsidP="003D5F3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PART- A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10 x 1M = 10Marks</w:t>
      </w:r>
    </w:p>
    <w:p w:rsidR="00D03572" w:rsidRPr="003D5F33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510"/>
        <w:gridCol w:w="6540"/>
        <w:gridCol w:w="586"/>
        <w:gridCol w:w="799"/>
        <w:gridCol w:w="687"/>
      </w:tblGrid>
      <w:tr w:rsidR="00335145" w:rsidRPr="003D5F33" w:rsidTr="00335145">
        <w:trPr>
          <w:trHeight w:val="432"/>
        </w:trPr>
        <w:tc>
          <w:tcPr>
            <w:tcW w:w="26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26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98" w:type="pct"/>
            <w:shd w:val="clear" w:color="auto" w:fill="auto"/>
            <w:vAlign w:val="center"/>
          </w:tcPr>
          <w:p w:rsidR="00335145" w:rsidRPr="003D5F33" w:rsidRDefault="00335145" w:rsidP="009C2BF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Define vertical analysis.</w:t>
            </w:r>
          </w:p>
        </w:tc>
        <w:tc>
          <w:tcPr>
            <w:tcW w:w="304" w:type="pct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35145" w:rsidRPr="003D5F33" w:rsidTr="00335145">
        <w:trPr>
          <w:trHeight w:val="432"/>
        </w:trPr>
        <w:tc>
          <w:tcPr>
            <w:tcW w:w="26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6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98" w:type="pct"/>
            <w:shd w:val="clear" w:color="auto" w:fill="auto"/>
            <w:vAlign w:val="center"/>
          </w:tcPr>
          <w:p w:rsidR="00335145" w:rsidRPr="003D5F33" w:rsidRDefault="00335145" w:rsidP="009C2BF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What is investing activity</w:t>
            </w:r>
          </w:p>
        </w:tc>
        <w:tc>
          <w:tcPr>
            <w:tcW w:w="304" w:type="pct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35145" w:rsidRPr="003D5F33" w:rsidRDefault="00335145" w:rsidP="00535D8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35145" w:rsidRPr="003D5F33" w:rsidTr="00335145">
        <w:trPr>
          <w:trHeight w:val="432"/>
        </w:trPr>
        <w:tc>
          <w:tcPr>
            <w:tcW w:w="26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6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398" w:type="pct"/>
            <w:shd w:val="clear" w:color="auto" w:fill="auto"/>
            <w:vAlign w:val="center"/>
          </w:tcPr>
          <w:p w:rsidR="00335145" w:rsidRPr="003D5F33" w:rsidRDefault="00335145" w:rsidP="009C2BF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 xml:space="preserve">What is </w:t>
            </w:r>
            <w:r w:rsidRPr="003D5F33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covariance</w:t>
            </w:r>
            <w:r w:rsidR="007F4BC3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of stock</w:t>
            </w:r>
            <w:r w:rsidRPr="003D5F33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?</w:t>
            </w:r>
          </w:p>
        </w:tc>
        <w:tc>
          <w:tcPr>
            <w:tcW w:w="304" w:type="pct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35145" w:rsidRPr="003D5F33" w:rsidTr="00335145">
        <w:trPr>
          <w:trHeight w:val="432"/>
        </w:trPr>
        <w:tc>
          <w:tcPr>
            <w:tcW w:w="26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6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398" w:type="pct"/>
            <w:shd w:val="clear" w:color="auto" w:fill="auto"/>
            <w:vAlign w:val="center"/>
          </w:tcPr>
          <w:p w:rsidR="00335145" w:rsidRPr="003D5F33" w:rsidRDefault="00335145" w:rsidP="009C2BF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holding period return</w:t>
            </w:r>
          </w:p>
        </w:tc>
        <w:tc>
          <w:tcPr>
            <w:tcW w:w="304" w:type="pct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35145" w:rsidRPr="003D5F33" w:rsidTr="00335145">
        <w:trPr>
          <w:trHeight w:val="432"/>
        </w:trPr>
        <w:tc>
          <w:tcPr>
            <w:tcW w:w="26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6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398" w:type="pct"/>
            <w:shd w:val="clear" w:color="auto" w:fill="auto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D5F33">
              <w:rPr>
                <w:rFonts w:ascii="Bookman Old Style" w:hAnsi="Bookman Old Style" w:cs="Times New Roman"/>
                <w:sz w:val="24"/>
                <w:szCs w:val="24"/>
              </w:rPr>
              <w:t>Explain internal rate of return</w:t>
            </w:r>
          </w:p>
        </w:tc>
        <w:tc>
          <w:tcPr>
            <w:tcW w:w="304" w:type="pct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35145" w:rsidRPr="003D5F33" w:rsidRDefault="00335145" w:rsidP="00535D8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35145" w:rsidRPr="003D5F33" w:rsidTr="00335145">
        <w:trPr>
          <w:trHeight w:val="432"/>
        </w:trPr>
        <w:tc>
          <w:tcPr>
            <w:tcW w:w="26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6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398" w:type="pct"/>
            <w:shd w:val="clear" w:color="auto" w:fill="auto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D5F33">
              <w:rPr>
                <w:rFonts w:ascii="Bookman Old Style" w:hAnsi="Bookman Old Style" w:cs="Times New Roman"/>
                <w:sz w:val="24"/>
                <w:szCs w:val="24"/>
              </w:rPr>
              <w:t>Define profitability index?</w:t>
            </w:r>
          </w:p>
        </w:tc>
        <w:tc>
          <w:tcPr>
            <w:tcW w:w="304" w:type="pct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35145" w:rsidRPr="003D5F33" w:rsidRDefault="00335145" w:rsidP="00535D8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35145" w:rsidRPr="003D5F33" w:rsidTr="00335145">
        <w:trPr>
          <w:trHeight w:val="432"/>
        </w:trPr>
        <w:tc>
          <w:tcPr>
            <w:tcW w:w="26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6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398" w:type="pct"/>
            <w:shd w:val="clear" w:color="auto" w:fill="auto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D5F33">
              <w:rPr>
                <w:rFonts w:ascii="Bookman Old Style" w:hAnsi="Bookman Old Style" w:cs="Times New Roman"/>
                <w:sz w:val="24"/>
                <w:szCs w:val="24"/>
              </w:rPr>
              <w:t>What is portfolio  revision</w:t>
            </w:r>
          </w:p>
        </w:tc>
        <w:tc>
          <w:tcPr>
            <w:tcW w:w="304" w:type="pct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35145" w:rsidRPr="003D5F33" w:rsidRDefault="00335145" w:rsidP="00535D8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35145" w:rsidRPr="003D5F33" w:rsidTr="00335145">
        <w:trPr>
          <w:trHeight w:val="432"/>
        </w:trPr>
        <w:tc>
          <w:tcPr>
            <w:tcW w:w="26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6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398" w:type="pct"/>
            <w:shd w:val="clear" w:color="auto" w:fill="auto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D5F33">
              <w:rPr>
                <w:rFonts w:ascii="Bookman Old Style" w:hAnsi="Bookman Old Style" w:cs="Times New Roman"/>
                <w:sz w:val="24"/>
                <w:szCs w:val="24"/>
              </w:rPr>
              <w:t>What is fundamental analysis?</w:t>
            </w:r>
          </w:p>
        </w:tc>
        <w:tc>
          <w:tcPr>
            <w:tcW w:w="304" w:type="pct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35145" w:rsidRPr="003D5F33" w:rsidTr="00335145">
        <w:trPr>
          <w:trHeight w:val="432"/>
        </w:trPr>
        <w:tc>
          <w:tcPr>
            <w:tcW w:w="26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6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398" w:type="pct"/>
            <w:shd w:val="clear" w:color="auto" w:fill="auto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D5F33">
              <w:rPr>
                <w:rFonts w:ascii="Bookman Old Style" w:hAnsi="Bookman Old Style" w:cs="Times New Roman"/>
                <w:sz w:val="24"/>
                <w:szCs w:val="24"/>
              </w:rPr>
              <w:t>Define zero coupon bond</w:t>
            </w:r>
          </w:p>
        </w:tc>
        <w:tc>
          <w:tcPr>
            <w:tcW w:w="304" w:type="pct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35145" w:rsidRPr="003D5F33" w:rsidTr="00335145">
        <w:trPr>
          <w:trHeight w:val="432"/>
        </w:trPr>
        <w:tc>
          <w:tcPr>
            <w:tcW w:w="26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6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D5F33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398" w:type="pct"/>
            <w:shd w:val="clear" w:color="auto" w:fill="auto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D5F3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duration.</w:t>
            </w:r>
          </w:p>
        </w:tc>
        <w:tc>
          <w:tcPr>
            <w:tcW w:w="304" w:type="pct"/>
            <w:vAlign w:val="center"/>
          </w:tcPr>
          <w:p w:rsidR="00335145" w:rsidRPr="003D5F33" w:rsidRDefault="00335145" w:rsidP="003D5F3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35145" w:rsidRPr="003D5F33" w:rsidRDefault="0033514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D5F3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335145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2"/>
          <w:szCs w:val="24"/>
        </w:rPr>
      </w:pPr>
    </w:p>
    <w:p w:rsidR="00B05E53" w:rsidRDefault="00335145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PART- B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x 1</w:t>
      </w:r>
      <w:r>
        <w:rPr>
          <w:rFonts w:ascii="Times New Roman" w:eastAsia="Calibri" w:hAnsi="Times New Roman" w:cs="Times New Roman"/>
          <w:b/>
          <w:sz w:val="24"/>
          <w:szCs w:val="24"/>
        </w:rPr>
        <w:t>0M = 5</w:t>
      </w:r>
      <w:r>
        <w:rPr>
          <w:rFonts w:ascii="Times New Roman" w:eastAsia="Calibri" w:hAnsi="Times New Roman" w:cs="Times New Roman"/>
          <w:b/>
          <w:sz w:val="24"/>
          <w:szCs w:val="24"/>
        </w:rPr>
        <w:t>0Marks</w:t>
      </w:r>
    </w:p>
    <w:p w:rsidR="00D03572" w:rsidRPr="00335145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0"/>
          <w:szCs w:val="24"/>
        </w:rPr>
      </w:pPr>
      <w:r w:rsidRPr="00335145">
        <w:rPr>
          <w:rFonts w:ascii="Times New Roman" w:hAnsi="Times New Roman"/>
          <w:b/>
          <w:sz w:val="10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716"/>
        <w:gridCol w:w="735"/>
        <w:gridCol w:w="735"/>
        <w:gridCol w:w="687"/>
      </w:tblGrid>
      <w:tr w:rsidR="00335145" w:rsidRPr="00335145" w:rsidTr="0033514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335145" w:rsidRPr="00335145" w:rsidRDefault="0033514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Differentiate between horizontal analysis and vertical analysis.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35145" w:rsidRPr="00335145" w:rsidTr="0033514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335145" w:rsidRPr="00335145" w:rsidRDefault="00335145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Illustrate how changes in inventory turnover ratio affect other financial ratios.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335145" w:rsidTr="00335145">
        <w:trPr>
          <w:trHeight w:val="121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35145" w:rsidRPr="00335145" w:rsidTr="0033514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335145" w:rsidRPr="00335145" w:rsidRDefault="0033514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Define the statement of cash flows and its purpose.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35145" w:rsidRPr="00335145" w:rsidTr="0033514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335145" w:rsidRPr="00335145" w:rsidRDefault="00335145" w:rsidP="00FA565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Explain the difference between cash flows from operating activities and investing activities.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C2O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335145" w:rsidTr="00335145">
        <w:trPr>
          <w:trHeight w:val="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35145" w:rsidRPr="00335145" w:rsidTr="0033514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335145" w:rsidRPr="00335145" w:rsidRDefault="00335145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Elucidate how changes in the discount rate affect the present value of future cash flows.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35145" w:rsidRPr="00335145" w:rsidTr="0033514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:rsidR="00335145" w:rsidRPr="00335145" w:rsidRDefault="00335145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Explain why geometric mean is preferred for measuring investment performance over multiple periods.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335145" w:rsidTr="00335145">
        <w:trPr>
          <w:trHeight w:val="7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35145" w:rsidRPr="00335145" w:rsidTr="0033514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335145" w:rsidRPr="00335145" w:rsidRDefault="0033514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Explain the difference between simple interest and compound interest.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35145" w:rsidRPr="00335145" w:rsidTr="0033514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:rsidR="00335145" w:rsidRPr="00335145" w:rsidRDefault="00335145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State the factors that affect the future value of an investment.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335145" w:rsidTr="0033514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35145" w:rsidRDefault="00335145" w:rsidP="0033514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335145" w:rsidTr="0033514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C84F0A" w:rsidRPr="00335145" w:rsidRDefault="00FA3FFA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 w:cs="Times New Roman"/>
                <w:sz w:val="24"/>
                <w:szCs w:val="24"/>
              </w:rPr>
              <w:t>Explain the importance of Cost of Capital in deciding the firm’s capital structure.</w:t>
            </w:r>
          </w:p>
        </w:tc>
        <w:tc>
          <w:tcPr>
            <w:tcW w:w="382" w:type="pct"/>
            <w:vAlign w:val="center"/>
          </w:tcPr>
          <w:p w:rsidR="00C84F0A" w:rsidRPr="00335145" w:rsidRDefault="001A01E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3514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35D8D" w:rsidRPr="0033514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812F0" w:rsidRPr="0033514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335145" w:rsidTr="0033514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35145" w:rsidRPr="00335145" w:rsidTr="0033514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335145" w:rsidRPr="00335145" w:rsidRDefault="0033514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Define IRR and its relationship to NPV.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35145" w:rsidRPr="00335145" w:rsidTr="0033514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:rsidR="00335145" w:rsidRPr="00335145" w:rsidRDefault="0033514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how Profitability Index is interpreted in making investment decisions.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335145" w:rsidTr="0033514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335145" w:rsidTr="0033514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C84F0A" w:rsidRPr="00335145" w:rsidRDefault="00781191" w:rsidP="00E4287B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calculation of portfolio mean and </w:t>
            </w:r>
            <w:r w:rsidR="00E10103">
              <w:rPr>
                <w:rFonts w:ascii="Bookman Old Style" w:eastAsia="Calibri" w:hAnsi="Bookman Old Style"/>
                <w:sz w:val="24"/>
                <w:szCs w:val="24"/>
              </w:rPr>
              <w:t>variance.</w:t>
            </w:r>
          </w:p>
        </w:tc>
        <w:tc>
          <w:tcPr>
            <w:tcW w:w="382" w:type="pct"/>
            <w:vAlign w:val="center"/>
          </w:tcPr>
          <w:p w:rsidR="00C84F0A" w:rsidRPr="00335145" w:rsidRDefault="001A01E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3514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812F0" w:rsidRPr="0033514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812F0" w:rsidRPr="0033514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335145" w:rsidTr="0033514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35145" w:rsidRPr="00335145" w:rsidTr="00335145">
        <w:trPr>
          <w:trHeight w:val="395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335145" w:rsidRPr="00335145" w:rsidRDefault="0033514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Describe how economic indicators such as GDP growth and interest rates influence stock market performance.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35145" w:rsidRPr="00335145" w:rsidTr="0033514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335145" w:rsidRPr="00335145" w:rsidRDefault="00335145" w:rsidP="00D812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State the factors that can affect the beta of a stock.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335145" w:rsidTr="0033514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35145" w:rsidRPr="00335145" w:rsidTr="0033514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335145" w:rsidRPr="00335145" w:rsidRDefault="0033514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What factors influence changes in bond prices in the secondary market?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35145" w:rsidRPr="00335145" w:rsidTr="00335145">
        <w:trPr>
          <w:trHeight w:val="485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335145" w:rsidRPr="00335145" w:rsidRDefault="00335145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how duration and convexity measure a bond's sensitivity to interest rate changes.</w:t>
            </w:r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335145" w:rsidTr="0033514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35145" w:rsidRDefault="00C84F0A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35145" w:rsidRPr="00335145" w:rsidTr="0033514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335145" w:rsidRPr="00335145" w:rsidRDefault="00E10103" w:rsidP="00165B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computations of bond beta.</w:t>
            </w:r>
            <w:bookmarkStart w:id="0" w:name="_GoBack"/>
            <w:bookmarkEnd w:id="0"/>
          </w:p>
        </w:tc>
        <w:tc>
          <w:tcPr>
            <w:tcW w:w="382" w:type="pct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335145" w:rsidRPr="00335145" w:rsidTr="0033514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</w:tcPr>
          <w:p w:rsidR="00335145" w:rsidRPr="00335145" w:rsidRDefault="00335145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relationship between bond prices and interest rates.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35145" w:rsidRPr="00335145" w:rsidRDefault="00335145" w:rsidP="003351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514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35145" w:rsidRDefault="0033514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35145" w:rsidRPr="003257AD" w:rsidRDefault="00335145" w:rsidP="0033514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335145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5EC"/>
    <w:rsid w:val="00022EC7"/>
    <w:rsid w:val="0002555C"/>
    <w:rsid w:val="00034A6E"/>
    <w:rsid w:val="000466F7"/>
    <w:rsid w:val="00053A2B"/>
    <w:rsid w:val="000A4732"/>
    <w:rsid w:val="000C1D0F"/>
    <w:rsid w:val="000D0B88"/>
    <w:rsid w:val="000F12BE"/>
    <w:rsid w:val="00103309"/>
    <w:rsid w:val="00150DF0"/>
    <w:rsid w:val="00155D25"/>
    <w:rsid w:val="00165B31"/>
    <w:rsid w:val="001A01E5"/>
    <w:rsid w:val="001B1B5E"/>
    <w:rsid w:val="00227314"/>
    <w:rsid w:val="00234DD6"/>
    <w:rsid w:val="00271859"/>
    <w:rsid w:val="00275264"/>
    <w:rsid w:val="00284F2E"/>
    <w:rsid w:val="00296345"/>
    <w:rsid w:val="002A7366"/>
    <w:rsid w:val="002B12E4"/>
    <w:rsid w:val="002E177B"/>
    <w:rsid w:val="00311E9A"/>
    <w:rsid w:val="003257AD"/>
    <w:rsid w:val="00335145"/>
    <w:rsid w:val="003573F1"/>
    <w:rsid w:val="003707C9"/>
    <w:rsid w:val="0037165F"/>
    <w:rsid w:val="003A58A6"/>
    <w:rsid w:val="003C2DD8"/>
    <w:rsid w:val="003D1F3A"/>
    <w:rsid w:val="003D5F33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35D8D"/>
    <w:rsid w:val="005450AF"/>
    <w:rsid w:val="00554B1A"/>
    <w:rsid w:val="00590237"/>
    <w:rsid w:val="00593548"/>
    <w:rsid w:val="0062034D"/>
    <w:rsid w:val="00655F00"/>
    <w:rsid w:val="006715C1"/>
    <w:rsid w:val="006863D7"/>
    <w:rsid w:val="00686D5C"/>
    <w:rsid w:val="006A2F3F"/>
    <w:rsid w:val="006D7EC7"/>
    <w:rsid w:val="006E4EE6"/>
    <w:rsid w:val="006F0E3F"/>
    <w:rsid w:val="006F4FA5"/>
    <w:rsid w:val="007162E1"/>
    <w:rsid w:val="0072633A"/>
    <w:rsid w:val="00750701"/>
    <w:rsid w:val="00756B56"/>
    <w:rsid w:val="00757172"/>
    <w:rsid w:val="00773123"/>
    <w:rsid w:val="00780A16"/>
    <w:rsid w:val="00781191"/>
    <w:rsid w:val="007847B7"/>
    <w:rsid w:val="007A7C7D"/>
    <w:rsid w:val="007B145D"/>
    <w:rsid w:val="007B2CF8"/>
    <w:rsid w:val="007F2DB7"/>
    <w:rsid w:val="007F4BC3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3008B"/>
    <w:rsid w:val="0093182A"/>
    <w:rsid w:val="00937DD5"/>
    <w:rsid w:val="00990A16"/>
    <w:rsid w:val="009C2BF6"/>
    <w:rsid w:val="009C3F91"/>
    <w:rsid w:val="009E1984"/>
    <w:rsid w:val="009F0287"/>
    <w:rsid w:val="009F32DF"/>
    <w:rsid w:val="00A07AEF"/>
    <w:rsid w:val="00A21A62"/>
    <w:rsid w:val="00A43123"/>
    <w:rsid w:val="00A70A19"/>
    <w:rsid w:val="00AA1A23"/>
    <w:rsid w:val="00AA1D8C"/>
    <w:rsid w:val="00AB5201"/>
    <w:rsid w:val="00AB54D0"/>
    <w:rsid w:val="00AC59A7"/>
    <w:rsid w:val="00AD4CC9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744B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812F0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10103"/>
    <w:rsid w:val="00E267F8"/>
    <w:rsid w:val="00E357B3"/>
    <w:rsid w:val="00E4287B"/>
    <w:rsid w:val="00E60A09"/>
    <w:rsid w:val="00E67488"/>
    <w:rsid w:val="00E77988"/>
    <w:rsid w:val="00EB081D"/>
    <w:rsid w:val="00EC60A1"/>
    <w:rsid w:val="00ED6E64"/>
    <w:rsid w:val="00EF14FB"/>
    <w:rsid w:val="00F22185"/>
    <w:rsid w:val="00F23911"/>
    <w:rsid w:val="00F25916"/>
    <w:rsid w:val="00F558BF"/>
    <w:rsid w:val="00F60B3C"/>
    <w:rsid w:val="00F616CD"/>
    <w:rsid w:val="00F6629A"/>
    <w:rsid w:val="00F75871"/>
    <w:rsid w:val="00FA3FFA"/>
    <w:rsid w:val="00FA5656"/>
    <w:rsid w:val="00FB3854"/>
    <w:rsid w:val="00FD355D"/>
    <w:rsid w:val="00FD7646"/>
    <w:rsid w:val="00FE1152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FAE60-F745-4D6F-8AC5-094BA16C8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58</cp:revision>
  <cp:lastPrinted>2025-02-12T07:33:00Z</cp:lastPrinted>
  <dcterms:created xsi:type="dcterms:W3CDTF">2018-09-08T07:27:00Z</dcterms:created>
  <dcterms:modified xsi:type="dcterms:W3CDTF">2025-02-12T07:43:00Z</dcterms:modified>
</cp:coreProperties>
</file>